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распределение </w:t>
      </w:r>
      <w:r>
        <w:rPr>
          <w:rFonts w:ascii="Times New Roman" w:hAnsi="Times New Roman"/>
          <w:sz w:val="28"/>
          <w:szCs w:val="28"/>
        </w:rPr>
        <w:t xml:space="preserve">объемов </w:t>
      </w:r>
      <w:r>
        <w:rPr>
          <w:rFonts w:ascii="Times New Roman" w:hAnsi="Times New Roman"/>
          <w:sz w:val="28"/>
          <w:szCs w:val="28"/>
        </w:rPr>
        <w:t xml:space="preserve">субсиди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 благоустройство </w:t>
      </w:r>
      <w:r>
        <w:rPr>
          <w:rFonts w:ascii="Times New Roman" w:hAnsi="Times New Roman"/>
          <w:sz w:val="28"/>
          <w:szCs w:val="28"/>
        </w:rPr>
        <w:t xml:space="preserve">дворовых территорий и общественных территорий Еврейской автономной области на 2024 год</w:t>
      </w:r>
      <w:r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4 статьи 9 закона Еврейской автономной области от 30.09.2005 № 546-ОЗ «О межбюджетных отношениях в Еврейской автономной области»: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Внести изменение в 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объемов </w:t>
      </w:r>
      <w:r>
        <w:rPr>
          <w:rFonts w:ascii="Times New Roman" w:hAnsi="Times New Roman"/>
          <w:sz w:val="28"/>
          <w:szCs w:val="28"/>
        </w:rPr>
        <w:t xml:space="preserve">субсиди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благоустройство </w:t>
      </w:r>
      <w:r>
        <w:rPr>
          <w:rFonts w:ascii="Times New Roman" w:hAnsi="Times New Roman"/>
          <w:sz w:val="28"/>
          <w:szCs w:val="28"/>
        </w:rPr>
        <w:t xml:space="preserve">дворовых территорий и общественных территорий Еврейской автономной области на 2024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к настоящему распоряжению.</w:t>
      </w:r>
      <w:r>
        <w:rPr>
          <w:rFonts w:ascii="Times New Roman" w:hAnsi="Times New Roman"/>
          <w:sz w:val="28"/>
          <w:szCs w:val="28"/>
          <w:lang w:eastAsia="ru-RU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>
        <w:tblPrEx/>
        <w:trPr/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зменение </w:t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распределение </w:t>
      </w:r>
      <w:r>
        <w:rPr>
          <w:rFonts w:ascii="Times New Roman" w:hAnsi="Times New Roman"/>
          <w:sz w:val="28"/>
          <w:szCs w:val="28"/>
        </w:rPr>
        <w:t xml:space="preserve">объемов </w:t>
      </w:r>
      <w:r>
        <w:rPr>
          <w:rFonts w:ascii="Times New Roman" w:hAnsi="Times New Roman"/>
          <w:sz w:val="28"/>
          <w:szCs w:val="28"/>
        </w:rPr>
        <w:t xml:space="preserve">субсиди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благоустройство 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дворовых территорий и общественных территорий Еврейской автономной области  на 2024 год </w:t>
      </w:r>
      <w:r>
        <w:rPr>
          <w:rFonts w:ascii="Arial" w:hAnsi="Arial" w:eastAsia="Arial" w:cs="Arial"/>
          <w:b/>
          <w:i w:val="0"/>
          <w:strike w:val="0"/>
          <w:sz w:val="16"/>
        </w:rPr>
      </w:r>
      <w:r/>
    </w:p>
    <w:p>
      <w:pPr>
        <w:pStyle w:val="835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6627"/>
        <w:gridCol w:w="2835"/>
      </w:tblGrid>
      <w:tr>
        <w:tblPrEx/>
        <w:trPr/>
        <w:tc>
          <w:tcPr>
            <w:tcW w:w="6627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3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Город Биробиджан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22 200,0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Облученское городское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2 400,0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Теплоозерское городское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10 000,0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Николаевское городское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13 640,0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Приамурское городское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6 000,0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Камышовское сельское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3 670,0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Бабстовское сельское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3 000,0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Амурзетское сельское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6 651,1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Птичнинское сельское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12 843,0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Валдгеймское сельское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6 757,5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Найфельдское сельское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2 000,0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62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Дубовское сельское поселение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2 000,0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28"/>
        </w:trPr>
        <w:tc>
          <w:tcPr>
            <w:tcW w:w="662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91 161,6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pStyle w:val="83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9"/>
    <w:next w:val="829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0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4" w:customStyle="1">
    <w:name w:val="Текст выноски Знак"/>
    <w:link w:val="833"/>
    <w:uiPriority w:val="99"/>
    <w:semiHidden/>
    <w:rPr>
      <w:rFonts w:ascii="Tahoma" w:hAnsi="Tahoma" w:cs="Tahoma"/>
      <w:sz w:val="16"/>
      <w:szCs w:val="16"/>
    </w:rPr>
  </w:style>
  <w:style w:type="paragraph" w:styleId="835">
    <w:name w:val="No Spacing"/>
    <w:uiPriority w:val="1"/>
    <w:qFormat/>
    <w:rPr>
      <w:sz w:val="22"/>
      <w:szCs w:val="22"/>
      <w:lang w:eastAsia="en-US"/>
    </w:rPr>
  </w:style>
  <w:style w:type="table" w:styleId="83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 w:customStyle="1">
    <w:name w:val="ConsPlusNormal"/>
    <w:pPr>
      <w:widowControl w:val="off"/>
    </w:pPr>
    <w:rPr>
      <w:rFonts w:eastAsia="Times New Roman"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B23-8F3F-4C4C-ABF1-CA60B58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28</cp:revision>
  <dcterms:created xsi:type="dcterms:W3CDTF">2020-08-31T02:43:00Z</dcterms:created>
  <dcterms:modified xsi:type="dcterms:W3CDTF">2024-01-14T04:50:25Z</dcterms:modified>
</cp:coreProperties>
</file>